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FD" w:rsidRDefault="008E27FD" w:rsidP="008E27FD">
      <w:pPr>
        <w:pStyle w:val="NormalWeb"/>
        <w:shd w:val="clear" w:color="auto" w:fill="FFFFFF"/>
        <w:rPr>
          <w:color w:val="333333"/>
        </w:rPr>
      </w:pPr>
      <w:r>
        <w:rPr>
          <w:rStyle w:val="Gl"/>
          <w:color w:val="333333"/>
        </w:rPr>
        <w:t xml:space="preserve">Poster </w:t>
      </w:r>
      <w:proofErr w:type="spellStart"/>
      <w:r>
        <w:rPr>
          <w:rStyle w:val="Gl"/>
          <w:color w:val="333333"/>
        </w:rPr>
        <w:t>Preparation</w:t>
      </w:r>
      <w:proofErr w:type="spellEnd"/>
      <w:r>
        <w:rPr>
          <w:rStyle w:val="Gl"/>
          <w:color w:val="333333"/>
        </w:rPr>
        <w:t xml:space="preserve"> </w:t>
      </w:r>
      <w:proofErr w:type="spellStart"/>
      <w:r>
        <w:rPr>
          <w:rStyle w:val="Gl"/>
          <w:color w:val="333333"/>
        </w:rPr>
        <w:t>Guidelines</w:t>
      </w:r>
      <w:proofErr w:type="spellEnd"/>
    </w:p>
    <w:p w:rsidR="008E27FD" w:rsidRDefault="008E27FD" w:rsidP="008E27FD">
      <w:pPr>
        <w:pStyle w:val="NormalWeb"/>
        <w:numPr>
          <w:ilvl w:val="0"/>
          <w:numId w:val="1"/>
        </w:numPr>
        <w:shd w:val="clear" w:color="auto" w:fill="FFFFFF"/>
        <w:rPr>
          <w:color w:val="333333"/>
        </w:rPr>
      </w:pPr>
      <w:proofErr w:type="spellStart"/>
      <w:r>
        <w:rPr>
          <w:rStyle w:val="Gl"/>
          <w:color w:val="333333"/>
        </w:rPr>
        <w:t>Dimensions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> </w:t>
      </w:r>
      <w:proofErr w:type="spellStart"/>
      <w:r>
        <w:rPr>
          <w:color w:val="333333"/>
        </w:rPr>
        <w:t>Posters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should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preferably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prepared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vertically</w:t>
      </w:r>
      <w:proofErr w:type="spellEnd"/>
      <w:r>
        <w:rPr>
          <w:color w:val="333333"/>
        </w:rPr>
        <w:t xml:space="preserve"> in size </w:t>
      </w:r>
      <w:r>
        <w:rPr>
          <w:rStyle w:val="Gl"/>
          <w:color w:val="333333"/>
        </w:rPr>
        <w:t>70 x 100 cm</w:t>
      </w:r>
      <w:r>
        <w:rPr>
          <w:color w:val="333333"/>
        </w:rPr>
        <w:t>.</w:t>
      </w:r>
    </w:p>
    <w:p w:rsidR="008E27FD" w:rsidRDefault="008E27FD" w:rsidP="008E27FD">
      <w:pPr>
        <w:pStyle w:val="NormalWeb"/>
        <w:numPr>
          <w:ilvl w:val="0"/>
          <w:numId w:val="1"/>
        </w:numPr>
        <w:shd w:val="clear" w:color="auto" w:fill="FFFFFF"/>
        <w:rPr>
          <w:color w:val="333333"/>
        </w:rPr>
      </w:pPr>
      <w:proofErr w:type="spellStart"/>
      <w:r>
        <w:rPr>
          <w:rStyle w:val="Gl"/>
          <w:color w:val="333333"/>
        </w:rPr>
        <w:t>Readability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> </w:t>
      </w:r>
      <w:proofErr w:type="spellStart"/>
      <w:r>
        <w:rPr>
          <w:color w:val="333333"/>
        </w:rPr>
        <w:t>Text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should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easily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readable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from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distance</w:t>
      </w:r>
      <w:proofErr w:type="spellEnd"/>
      <w:r>
        <w:rPr>
          <w:color w:val="333333"/>
        </w:rPr>
        <w:t xml:space="preserve"> of 1–2 </w:t>
      </w:r>
      <w:proofErr w:type="spellStart"/>
      <w:r>
        <w:rPr>
          <w:color w:val="333333"/>
        </w:rPr>
        <w:t>meters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Suggested</w:t>
      </w:r>
      <w:proofErr w:type="spellEnd"/>
      <w:r>
        <w:rPr>
          <w:color w:val="333333"/>
        </w:rPr>
        <w:t xml:space="preserve"> font </w:t>
      </w:r>
      <w:proofErr w:type="spellStart"/>
      <w:r>
        <w:rPr>
          <w:color w:val="333333"/>
        </w:rPr>
        <w:t>sizes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are</w:t>
      </w:r>
      <w:proofErr w:type="spellEnd"/>
      <w:r>
        <w:rPr>
          <w:color w:val="333333"/>
        </w:rPr>
        <w:t>:</w:t>
      </w:r>
    </w:p>
    <w:p w:rsidR="008E27FD" w:rsidRDefault="008E27FD" w:rsidP="008E27FD">
      <w:pPr>
        <w:pStyle w:val="NormalWeb"/>
        <w:numPr>
          <w:ilvl w:val="1"/>
          <w:numId w:val="1"/>
        </w:numPr>
        <w:shd w:val="clear" w:color="auto" w:fill="FFFFFF"/>
        <w:rPr>
          <w:color w:val="333333"/>
        </w:rPr>
      </w:pPr>
      <w:proofErr w:type="spellStart"/>
      <w:r>
        <w:rPr>
          <w:rStyle w:val="Gl"/>
          <w:color w:val="333333"/>
        </w:rPr>
        <w:t>Title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 xml:space="preserve"> 54 </w:t>
      </w:r>
      <w:proofErr w:type="spellStart"/>
      <w:r>
        <w:rPr>
          <w:color w:val="333333"/>
        </w:rPr>
        <w:t>pt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bold</w:t>
      </w:r>
      <w:proofErr w:type="spellEnd"/>
      <w:r>
        <w:rPr>
          <w:color w:val="333333"/>
        </w:rPr>
        <w:t>, ALL CAPITAL LETTERS)</w:t>
      </w:r>
    </w:p>
    <w:p w:rsidR="008E27FD" w:rsidRDefault="008E27FD" w:rsidP="008E27FD">
      <w:pPr>
        <w:pStyle w:val="NormalWeb"/>
        <w:numPr>
          <w:ilvl w:val="1"/>
          <w:numId w:val="1"/>
        </w:numPr>
        <w:shd w:val="clear" w:color="auto" w:fill="FFFFFF"/>
        <w:rPr>
          <w:color w:val="333333"/>
        </w:rPr>
      </w:pPr>
      <w:r>
        <w:rPr>
          <w:rStyle w:val="Gl"/>
          <w:color w:val="333333"/>
        </w:rPr>
        <w:t xml:space="preserve">Author </w:t>
      </w:r>
      <w:proofErr w:type="spellStart"/>
      <w:r>
        <w:rPr>
          <w:rStyle w:val="Gl"/>
          <w:color w:val="333333"/>
        </w:rPr>
        <w:t>names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 xml:space="preserve"> 42 </w:t>
      </w:r>
      <w:proofErr w:type="spellStart"/>
      <w:r>
        <w:rPr>
          <w:color w:val="333333"/>
        </w:rPr>
        <w:t>pt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bold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first</w:t>
      </w:r>
      <w:proofErr w:type="spellEnd"/>
      <w:r>
        <w:rPr>
          <w:color w:val="333333"/>
        </w:rPr>
        <w:t xml:space="preserve"> name normal </w:t>
      </w:r>
      <w:proofErr w:type="spellStart"/>
      <w:r>
        <w:rPr>
          <w:color w:val="333333"/>
        </w:rPr>
        <w:t>case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surname</w:t>
      </w:r>
      <w:proofErr w:type="spellEnd"/>
      <w:r>
        <w:rPr>
          <w:color w:val="333333"/>
        </w:rPr>
        <w:t xml:space="preserve"> in CAPITALS). No </w:t>
      </w:r>
      <w:proofErr w:type="spellStart"/>
      <w:r>
        <w:rPr>
          <w:color w:val="333333"/>
        </w:rPr>
        <w:t>titles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should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written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presenting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author’s</w:t>
      </w:r>
      <w:proofErr w:type="spellEnd"/>
      <w:r>
        <w:rPr>
          <w:color w:val="333333"/>
        </w:rPr>
        <w:t xml:space="preserve"> name </w:t>
      </w:r>
      <w:proofErr w:type="spellStart"/>
      <w:r>
        <w:rPr>
          <w:color w:val="333333"/>
        </w:rPr>
        <w:t>should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underlined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Email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addresses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all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authors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must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placed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directly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below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names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smaller</w:t>
      </w:r>
      <w:proofErr w:type="spellEnd"/>
      <w:r>
        <w:rPr>
          <w:color w:val="333333"/>
        </w:rPr>
        <w:t xml:space="preserve"> font.</w:t>
      </w:r>
    </w:p>
    <w:p w:rsidR="008E27FD" w:rsidRDefault="008E27FD" w:rsidP="008E27FD">
      <w:pPr>
        <w:pStyle w:val="NormalWeb"/>
        <w:numPr>
          <w:ilvl w:val="1"/>
          <w:numId w:val="1"/>
        </w:numPr>
        <w:shd w:val="clear" w:color="auto" w:fill="FFFFFF"/>
        <w:rPr>
          <w:color w:val="333333"/>
        </w:rPr>
      </w:pPr>
      <w:proofErr w:type="spellStart"/>
      <w:r>
        <w:rPr>
          <w:rStyle w:val="Gl"/>
          <w:color w:val="333333"/>
        </w:rPr>
        <w:t>Affiliations</w:t>
      </w:r>
      <w:proofErr w:type="spellEnd"/>
      <w:r>
        <w:rPr>
          <w:rStyle w:val="Gl"/>
          <w:color w:val="333333"/>
        </w:rPr>
        <w:t>/</w:t>
      </w:r>
      <w:proofErr w:type="spellStart"/>
      <w:r>
        <w:rPr>
          <w:rStyle w:val="Gl"/>
          <w:color w:val="333333"/>
        </w:rPr>
        <w:t>Addresses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 xml:space="preserve"> 36 </w:t>
      </w:r>
      <w:proofErr w:type="spellStart"/>
      <w:r>
        <w:rPr>
          <w:color w:val="333333"/>
        </w:rPr>
        <w:t>pt</w:t>
      </w:r>
      <w:proofErr w:type="spellEnd"/>
      <w:r>
        <w:rPr>
          <w:color w:val="333333"/>
        </w:rPr>
        <w:t xml:space="preserve"> (normal </w:t>
      </w:r>
      <w:proofErr w:type="spellStart"/>
      <w:r>
        <w:rPr>
          <w:color w:val="333333"/>
        </w:rPr>
        <w:t>case</w:t>
      </w:r>
      <w:proofErr w:type="spellEnd"/>
      <w:r>
        <w:rPr>
          <w:color w:val="333333"/>
        </w:rPr>
        <w:t xml:space="preserve">). </w:t>
      </w:r>
      <w:proofErr w:type="spellStart"/>
      <w:r>
        <w:rPr>
          <w:color w:val="333333"/>
        </w:rPr>
        <w:t>Institutions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should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indicated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superscripts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next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names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Institutional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addresses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must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placed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below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authors</w:t>
      </w:r>
      <w:proofErr w:type="spellEnd"/>
      <w:r>
        <w:rPr>
          <w:color w:val="333333"/>
        </w:rPr>
        <w:t xml:space="preserve">’ </w:t>
      </w:r>
      <w:proofErr w:type="spellStart"/>
      <w:r>
        <w:rPr>
          <w:color w:val="333333"/>
        </w:rPr>
        <w:t>names</w:t>
      </w:r>
      <w:proofErr w:type="spellEnd"/>
      <w:r>
        <w:rPr>
          <w:color w:val="333333"/>
        </w:rPr>
        <w:t>.</w:t>
      </w:r>
    </w:p>
    <w:p w:rsidR="008E27FD" w:rsidRDefault="008E27FD" w:rsidP="008E27FD">
      <w:pPr>
        <w:pStyle w:val="NormalWeb"/>
        <w:numPr>
          <w:ilvl w:val="1"/>
          <w:numId w:val="1"/>
        </w:numPr>
        <w:shd w:val="clear" w:color="auto" w:fill="FFFFFF"/>
        <w:rPr>
          <w:color w:val="333333"/>
        </w:rPr>
      </w:pPr>
      <w:proofErr w:type="spellStart"/>
      <w:r>
        <w:rPr>
          <w:rStyle w:val="Gl"/>
          <w:color w:val="333333"/>
        </w:rPr>
        <w:t>Section</w:t>
      </w:r>
      <w:proofErr w:type="spellEnd"/>
      <w:r>
        <w:rPr>
          <w:rStyle w:val="Gl"/>
          <w:color w:val="333333"/>
        </w:rPr>
        <w:t xml:space="preserve"> </w:t>
      </w:r>
      <w:proofErr w:type="spellStart"/>
      <w:r>
        <w:rPr>
          <w:rStyle w:val="Gl"/>
          <w:color w:val="333333"/>
        </w:rPr>
        <w:t>headings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 xml:space="preserve"> 36 </w:t>
      </w:r>
      <w:proofErr w:type="spellStart"/>
      <w:r>
        <w:rPr>
          <w:color w:val="333333"/>
        </w:rPr>
        <w:t>pt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bold</w:t>
      </w:r>
      <w:proofErr w:type="spellEnd"/>
      <w:r>
        <w:rPr>
          <w:color w:val="333333"/>
        </w:rPr>
        <w:t>, ALL CAPITAL LETTERS)</w:t>
      </w:r>
    </w:p>
    <w:p w:rsidR="008E27FD" w:rsidRDefault="008E27FD" w:rsidP="008E27FD">
      <w:pPr>
        <w:pStyle w:val="NormalWeb"/>
        <w:numPr>
          <w:ilvl w:val="1"/>
          <w:numId w:val="1"/>
        </w:numPr>
        <w:shd w:val="clear" w:color="auto" w:fill="FFFFFF"/>
        <w:rPr>
          <w:color w:val="333333"/>
        </w:rPr>
      </w:pPr>
      <w:r>
        <w:rPr>
          <w:rStyle w:val="Gl"/>
          <w:color w:val="333333"/>
        </w:rPr>
        <w:t xml:space="preserve">Main </w:t>
      </w:r>
      <w:proofErr w:type="spellStart"/>
      <w:r>
        <w:rPr>
          <w:rStyle w:val="Gl"/>
          <w:color w:val="333333"/>
        </w:rPr>
        <w:t>text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 xml:space="preserve"> 32 </w:t>
      </w:r>
      <w:proofErr w:type="spellStart"/>
      <w:r>
        <w:rPr>
          <w:color w:val="333333"/>
        </w:rPr>
        <w:t>pt</w:t>
      </w:r>
      <w:proofErr w:type="spellEnd"/>
      <w:r>
        <w:rPr>
          <w:color w:val="333333"/>
        </w:rPr>
        <w:t xml:space="preserve"> (normal)</w:t>
      </w:r>
    </w:p>
    <w:p w:rsidR="008E27FD" w:rsidRDefault="008E27FD" w:rsidP="008E27FD">
      <w:pPr>
        <w:pStyle w:val="NormalWeb"/>
        <w:numPr>
          <w:ilvl w:val="1"/>
          <w:numId w:val="1"/>
        </w:numPr>
        <w:shd w:val="clear" w:color="auto" w:fill="FFFFFF"/>
        <w:rPr>
          <w:color w:val="333333"/>
        </w:rPr>
      </w:pPr>
      <w:proofErr w:type="spellStart"/>
      <w:r>
        <w:rPr>
          <w:rStyle w:val="Gl"/>
          <w:color w:val="333333"/>
        </w:rPr>
        <w:t>References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 xml:space="preserve"> 18 </w:t>
      </w:r>
      <w:proofErr w:type="spellStart"/>
      <w:r>
        <w:rPr>
          <w:color w:val="333333"/>
        </w:rPr>
        <w:t>pt</w:t>
      </w:r>
      <w:proofErr w:type="spellEnd"/>
      <w:r>
        <w:rPr>
          <w:color w:val="333333"/>
        </w:rPr>
        <w:t xml:space="preserve"> (normal)</w:t>
      </w:r>
    </w:p>
    <w:p w:rsidR="008E27FD" w:rsidRDefault="008E27FD" w:rsidP="008E27FD">
      <w:pPr>
        <w:pStyle w:val="NormalWeb"/>
        <w:numPr>
          <w:ilvl w:val="0"/>
          <w:numId w:val="1"/>
        </w:numPr>
        <w:shd w:val="clear" w:color="auto" w:fill="FFFFFF"/>
        <w:rPr>
          <w:color w:val="333333"/>
        </w:rPr>
      </w:pPr>
      <w:proofErr w:type="spellStart"/>
      <w:r>
        <w:rPr>
          <w:rStyle w:val="Gl"/>
          <w:color w:val="333333"/>
        </w:rPr>
        <w:t>Colors</w:t>
      </w:r>
      <w:proofErr w:type="spellEnd"/>
      <w:r>
        <w:rPr>
          <w:rStyle w:val="Gl"/>
          <w:color w:val="333333"/>
        </w:rPr>
        <w:t>:</w:t>
      </w:r>
      <w:r>
        <w:rPr>
          <w:color w:val="333333"/>
        </w:rPr>
        <w:t> </w:t>
      </w:r>
      <w:proofErr w:type="spellStart"/>
      <w:r>
        <w:rPr>
          <w:color w:val="333333"/>
        </w:rPr>
        <w:t>For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eye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comfort</w:t>
      </w:r>
      <w:proofErr w:type="spellEnd"/>
      <w:r>
        <w:rPr>
          <w:color w:val="333333"/>
        </w:rPr>
        <w:t xml:space="preserve">, a </w:t>
      </w:r>
      <w:proofErr w:type="spellStart"/>
      <w:r>
        <w:rPr>
          <w:color w:val="333333"/>
        </w:rPr>
        <w:t>neutral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light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grey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background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should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used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dark-colored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text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contrast</w:t>
      </w:r>
      <w:proofErr w:type="spellEnd"/>
      <w:r>
        <w:rPr>
          <w:color w:val="333333"/>
        </w:rPr>
        <w:t>.</w:t>
      </w:r>
    </w:p>
    <w:p w:rsidR="008E27FD" w:rsidRDefault="008E27FD" w:rsidP="008E27FD">
      <w:pPr>
        <w:pStyle w:val="NormalWeb"/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Style w:val="Gl"/>
          <w:color w:val="333333"/>
        </w:rPr>
        <w:t>Presentation:</w:t>
      </w:r>
      <w:r>
        <w:rPr>
          <w:color w:val="333333"/>
        </w:rPr>
        <w:t xml:space="preserve"> Poster </w:t>
      </w:r>
      <w:proofErr w:type="spellStart"/>
      <w:r>
        <w:rPr>
          <w:color w:val="333333"/>
        </w:rPr>
        <w:t>boards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sufficient</w:t>
      </w:r>
      <w:proofErr w:type="spellEnd"/>
      <w:r>
        <w:rPr>
          <w:color w:val="333333"/>
        </w:rPr>
        <w:t xml:space="preserve"> size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provided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Congress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Secretariat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Authors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must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present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next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their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posters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during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scheduled</w:t>
      </w:r>
      <w:proofErr w:type="spellEnd"/>
      <w:r>
        <w:rPr>
          <w:color w:val="333333"/>
        </w:rPr>
        <w:t xml:space="preserve"> poster </w:t>
      </w:r>
      <w:proofErr w:type="spellStart"/>
      <w:r>
        <w:rPr>
          <w:color w:val="333333"/>
        </w:rPr>
        <w:t>presentation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session</w:t>
      </w:r>
      <w:proofErr w:type="spellEnd"/>
      <w:r>
        <w:rPr>
          <w:color w:val="333333"/>
        </w:rPr>
        <w:t>.</w:t>
      </w:r>
    </w:p>
    <w:p w:rsidR="00D038F6" w:rsidRDefault="00D038F6">
      <w:bookmarkStart w:id="0" w:name="_GoBack"/>
      <w:bookmarkEnd w:id="0"/>
    </w:p>
    <w:sectPr w:rsidR="00D03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935C1"/>
    <w:multiLevelType w:val="multilevel"/>
    <w:tmpl w:val="D42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FD"/>
    <w:rsid w:val="008E27FD"/>
    <w:rsid w:val="00D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54D42-0E0D-4950-A295-FFD61733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2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2025-08-20T07:31:00Z</dcterms:created>
  <dcterms:modified xsi:type="dcterms:W3CDTF">2025-08-20T07:31:00Z</dcterms:modified>
</cp:coreProperties>
</file>